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4688">
        <w:rPr>
          <w:rFonts w:ascii="MS Shell Dlg 2" w:hAnsi="MS Shell Dlg 2" w:cs="MS Shell Dlg 2"/>
          <w:noProof/>
          <w:sz w:val="40"/>
          <w:szCs w:val="40"/>
          <w:u w:val="single"/>
        </w:rPr>
        <w:t>R</w:t>
      </w:r>
      <w:r w:rsidR="00A92EEB">
        <w:rPr>
          <w:rFonts w:ascii="MS Shell Dlg 2" w:hAnsi="MS Shell Dlg 2" w:cs="MS Shell Dlg 2"/>
          <w:noProof/>
          <w:sz w:val="40"/>
          <w:szCs w:val="40"/>
          <w:u w:val="single"/>
        </w:rPr>
        <w:t xml:space="preserve">ésistance </w:t>
      </w:r>
      <w:r w:rsidR="00D54688">
        <w:rPr>
          <w:rFonts w:ascii="MS Shell Dlg 2" w:hAnsi="MS Shell Dlg 2" w:cs="MS Shell Dlg 2"/>
          <w:noProof/>
          <w:sz w:val="40"/>
          <w:szCs w:val="40"/>
          <w:u w:val="single"/>
        </w:rPr>
        <w:t>caractéristique</w:t>
      </w:r>
      <w:bookmarkStart w:id="0" w:name="_GoBack"/>
      <w:bookmarkEnd w:id="0"/>
      <w:r w:rsidR="00A92EEB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à la compression du béton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D54688" w:rsidRDefault="00D54688" w:rsidP="00D54688">
      <w:r>
        <w:t>Un calcul de structure d’une ossature en béton armé se base sur une résistance caractéristique à la compression à 28 jour du béton la composant. C’est cette valeur-là qui doit être indiquée dans les champs de texte ci-dessous :</w:t>
      </w:r>
    </w:p>
    <w:p w:rsidR="00D54688" w:rsidRDefault="00D54688" w:rsidP="00D54688">
      <w:r>
        <w:rPr>
          <w:noProof/>
        </w:rPr>
        <w:drawing>
          <wp:inline distT="0" distB="0" distL="0" distR="0" wp14:anchorId="6C7BA2E5" wp14:editId="5E251E94">
            <wp:extent cx="3809524" cy="457143"/>
            <wp:effectExtent l="0" t="0" r="635" b="635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rmExigenceFormulation_Fck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688" w:rsidRDefault="00D54688" w:rsidP="00D54688">
      <w:r>
        <w:t>Le logiciel offre la possibilité de définir la résistance caractéristique du béton à 28 jours de 2 manières :</w:t>
      </w:r>
    </w:p>
    <w:p w:rsidR="00D54688" w:rsidRDefault="00D54688" w:rsidP="00D54688">
      <w:pPr>
        <w:pStyle w:val="Paragraphedeliste"/>
        <w:numPr>
          <w:ilvl w:val="0"/>
          <w:numId w:val="18"/>
        </w:numPr>
        <w:jc w:val="both"/>
      </w:pPr>
      <w:r>
        <w:t>En faisant référence explicitement aux Eurocodes via les classes de résistance C12/15, C20/25, C35/45, etc. … suivant l’EN 206-1 et l’EN 1992-1-1§3.1.2. La valeur de résistance prise en compte par le logiciel est la 1</w:t>
      </w:r>
      <w:r w:rsidRPr="003533F0">
        <w:rPr>
          <w:vertAlign w:val="superscript"/>
        </w:rPr>
        <w:t>ière</w:t>
      </w:r>
      <w:r>
        <w:t xml:space="preserve"> valeur, celle de résistance sur cylindre.</w:t>
      </w:r>
    </w:p>
    <w:p w:rsidR="00D54688" w:rsidRDefault="00D54688" w:rsidP="00D54688">
      <w:pPr>
        <w:pStyle w:val="Paragraphedeliste"/>
        <w:numPr>
          <w:ilvl w:val="0"/>
          <w:numId w:val="18"/>
        </w:numPr>
        <w:jc w:val="both"/>
      </w:pPr>
      <w:r>
        <w:t>En renseignant directement une valeur, ce qui était possible à l’époque du BAEL. Cette option devrait devenir désuète.</w:t>
      </w:r>
    </w:p>
    <w:p w:rsidR="00D54688" w:rsidRDefault="00D54688" w:rsidP="00D54688">
      <w:r>
        <w:t>La formulation du béton va donc consister à obtenir cette valeur de résistance caractéristique via l’introduction d’une résistance moyenne pour la formulation par la méthode Dreux-</w:t>
      </w:r>
      <w:proofErr w:type="spellStart"/>
      <w:r>
        <w:t>Gorisse</w:t>
      </w:r>
      <w:proofErr w:type="spellEnd"/>
      <w:r>
        <w:t>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A92EEB">
        <w:t>21</w:t>
      </w:r>
      <w:r w:rsidR="00513B6C">
        <w:t xml:space="preserve"> </w:t>
      </w:r>
      <w:r w:rsidR="008D6662">
        <w:t>déc</w:t>
      </w:r>
      <w:r w:rsidR="00513B6C">
        <w:t>embre</w:t>
      </w:r>
      <w:r w:rsidR="00C163E6">
        <w:t xml:space="preserve"> </w:t>
      </w:r>
      <w:r w:rsidR="00BD179B">
        <w:t>202</w:t>
      </w:r>
      <w:r w:rsidR="00C163E6">
        <w:t>5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p w:rsidR="00A92EEB" w:rsidRDefault="00A92EEB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TD – Formulation d’un béton ordinaire – ENS Paris Saclay – 15/10/2018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3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4"/>
  </w:num>
  <w:num w:numId="14">
    <w:abstractNumId w:val="15"/>
  </w:num>
  <w:num w:numId="15">
    <w:abstractNumId w:val="16"/>
  </w:num>
  <w:num w:numId="16">
    <w:abstractNumId w:val="3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6662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54688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3097A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7</cp:revision>
  <dcterms:created xsi:type="dcterms:W3CDTF">2025-11-16T14:41:00Z</dcterms:created>
  <dcterms:modified xsi:type="dcterms:W3CDTF">2025-12-21T08:03:00Z</dcterms:modified>
</cp:coreProperties>
</file>